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BA" w:rsidRDefault="00C0536A" w:rsidP="00DC57B5">
      <w:pPr>
        <w:jc w:val="center"/>
        <w:rPr>
          <w:rFonts w:ascii="Arial Rounded MT Bold" w:hAnsi="Arial Rounded MT Bold"/>
          <w:b/>
          <w:sz w:val="32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C57B5">
        <w:rPr>
          <w:rFonts w:ascii="Arial Rounded MT Bold" w:hAnsi="Arial Rounded MT Bold"/>
          <w:b/>
          <w:sz w:val="32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Goldilocks, Guilty!!!</w:t>
      </w:r>
    </w:p>
    <w:p w:rsidR="00071D79" w:rsidRPr="00DC57B5" w:rsidRDefault="00071D79" w:rsidP="00DC57B5">
      <w:pPr>
        <w:jc w:val="center"/>
        <w:rPr>
          <w:rFonts w:ascii="Arial Rounded MT Bold" w:hAnsi="Arial Rounded MT Bold"/>
          <w:b/>
          <w:sz w:val="32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0536A" w:rsidRPr="00DC57B5" w:rsidRDefault="000B5540" w:rsidP="00DC57B5">
      <w:pPr>
        <w:jc w:val="both"/>
      </w:pPr>
      <w:r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2931185</wp:posOffset>
                </wp:positionH>
                <wp:positionV relativeFrom="paragraph">
                  <wp:posOffset>582737</wp:posOffset>
                </wp:positionV>
                <wp:extent cx="6120" cy="360"/>
                <wp:effectExtent l="0" t="0" r="0" b="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1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" o:spid="_x0000_s1026" type="#_x0000_t75" style="position:absolute;margin-left:229.6pt;margin-top:44.7pt;width:2.9pt;height:2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">
                <v:imagedata r:id="rId8" o:title=""/>
              </v:shape>
            </w:pict>
          </mc:Fallback>
        </mc:AlternateContent>
      </w:r>
      <w:bookmarkStart w:id="0" w:name="_GoBack"/>
      <w:bookmarkEnd w:id="0"/>
      <w:r w:rsidR="00C0536A" w:rsidRPr="00DC57B5">
        <w:t>Your Honour, this is preposterous! Goldilocks is a medalling, re</w:t>
      </w:r>
      <w:r w:rsidR="00C315CE" w:rsidRPr="00DC57B5">
        <w:t>bel</w:t>
      </w:r>
      <w:r w:rsidR="00DC57B5" w:rsidRPr="00DC57B5">
        <w:t>lious</w:t>
      </w:r>
      <w:r w:rsidR="00C315CE" w:rsidRPr="00DC57B5">
        <w:t xml:space="preserve"> girl who deserves to be in j</w:t>
      </w:r>
      <w:r w:rsidR="00C0536A" w:rsidRPr="00DC57B5">
        <w:t>ail.  On the morning of Saturday, 18</w:t>
      </w:r>
      <w:r w:rsidR="00C0536A" w:rsidRPr="00DC57B5">
        <w:rPr>
          <w:vertAlign w:val="superscript"/>
        </w:rPr>
        <w:t>th</w:t>
      </w:r>
      <w:r w:rsidR="00C0536A" w:rsidRPr="00DC57B5">
        <w:t xml:space="preserve"> of Septe</w:t>
      </w:r>
      <w:r w:rsidR="00DC57B5">
        <w:t>mber 2014, in the ‘</w:t>
      </w:r>
      <w:r w:rsidR="00DC57B5" w:rsidRPr="00DC57B5">
        <w:rPr>
          <w:i/>
        </w:rPr>
        <w:t xml:space="preserve">Forest of </w:t>
      </w:r>
      <w:proofErr w:type="spellStart"/>
      <w:r w:rsidR="00DC57B5" w:rsidRPr="00DC57B5">
        <w:rPr>
          <w:i/>
        </w:rPr>
        <w:t>Thie</w:t>
      </w:r>
      <w:r w:rsidR="00C0536A" w:rsidRPr="00DC57B5">
        <w:rPr>
          <w:i/>
        </w:rPr>
        <w:t>viness</w:t>
      </w:r>
      <w:proofErr w:type="spellEnd"/>
      <w:r w:rsidR="00DC57B5" w:rsidRPr="00DC57B5">
        <w:rPr>
          <w:i/>
        </w:rPr>
        <w:t>’</w:t>
      </w:r>
      <w:r w:rsidR="00C0536A" w:rsidRPr="00DC57B5">
        <w:t>, at exactly 8:15 am this larceny took place. To prove my point, I have brought with me all the evidence in order to convict this crooked girl guilty.</w:t>
      </w:r>
    </w:p>
    <w:p w:rsidR="00DC57B5" w:rsidRPr="00DC57B5" w:rsidRDefault="00C0536A" w:rsidP="00DC57B5">
      <w:pPr>
        <w:jc w:val="both"/>
      </w:pPr>
      <w:r w:rsidRPr="00DC57B5">
        <w:t xml:space="preserve">First, Your Honour, I would like to present </w:t>
      </w:r>
      <w:r w:rsidR="00DC57B5" w:rsidRPr="00DC57B5">
        <w:t xml:space="preserve">to </w:t>
      </w:r>
      <w:r w:rsidRPr="00DC57B5">
        <w:t xml:space="preserve">you the physical evidence. I </w:t>
      </w:r>
      <w:r w:rsidR="00DC57B5" w:rsidRPr="00DC57B5">
        <w:t>start</w:t>
      </w:r>
      <w:r w:rsidRPr="00DC57B5">
        <w:t xml:space="preserve"> by mentioning that the </w:t>
      </w:r>
      <w:r w:rsidR="00E016E3" w:rsidRPr="00DC57B5">
        <w:t>window, which belonged to the kitchen,</w:t>
      </w:r>
      <w:r w:rsidRPr="00DC57B5">
        <w:t xml:space="preserve"> had been brutally abused to the point </w:t>
      </w:r>
      <w:r w:rsidR="00E016E3" w:rsidRPr="00DC57B5">
        <w:t xml:space="preserve">where the edges had started sprouting </w:t>
      </w:r>
      <w:r w:rsidR="00DC57B5" w:rsidRPr="00DC57B5">
        <w:t>splinters;</w:t>
      </w:r>
      <w:r w:rsidR="00E016E3" w:rsidRPr="00DC57B5">
        <w:t xml:space="preserve"> therefore this demonstrates that it was clearly busted open. </w:t>
      </w:r>
    </w:p>
    <w:p w:rsidR="00DC57B5" w:rsidRPr="00DC57B5" w:rsidRDefault="00E016E3" w:rsidP="00DC57B5">
      <w:pPr>
        <w:jc w:val="both"/>
      </w:pPr>
      <w:r w:rsidRPr="00DC57B5">
        <w:t>Another piece of evidence that I will now bring up is the spoon. The spoon belonged to a bowl of porridge, which belonged to Papa Bear. Thanks to the help of our C.S.I. team, we were able to trace the saliva trails right back</w:t>
      </w:r>
      <w:r w:rsidR="00331F30" w:rsidRPr="00DC57B5">
        <w:t xml:space="preserve"> to Goldilocks.</w:t>
      </w:r>
      <w:r w:rsidRPr="00DC57B5">
        <w:t xml:space="preserve"> Also a special mention to the grubby fingerprints left on the window and spoon that could only belong to the </w:t>
      </w:r>
      <w:r w:rsidR="00343ACE" w:rsidRPr="00DC57B5">
        <w:t>one and</w:t>
      </w:r>
      <w:r w:rsidRPr="00DC57B5">
        <w:t xml:space="preserve"> only Goldilocks. With the technology used to analyse these fingerprints, there is no way the results can be false.</w:t>
      </w:r>
      <w:r w:rsidR="00343ACE" w:rsidRPr="00DC57B5">
        <w:t xml:space="preserve">  </w:t>
      </w:r>
    </w:p>
    <w:p w:rsidR="00DC57B5" w:rsidRPr="00DC57B5" w:rsidRDefault="00343ACE" w:rsidP="00DC57B5">
      <w:pPr>
        <w:jc w:val="both"/>
      </w:pPr>
      <w:r w:rsidRPr="00DC57B5">
        <w:t xml:space="preserve">More physical evidence that I would like to provide, Your Honour, is the broken chair. The chair was stated as an old antique; therefore none of the bears would be stupid enough to sit on it. This could only be the doing of that obnoxious little girl. </w:t>
      </w:r>
    </w:p>
    <w:p w:rsidR="00C315CE" w:rsidRPr="00DC57B5" w:rsidRDefault="000B5540" w:rsidP="00DC57B5">
      <w:pPr>
        <w:jc w:val="both"/>
      </w:pPr>
      <w:r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1788185</wp:posOffset>
                </wp:positionH>
                <wp:positionV relativeFrom="paragraph">
                  <wp:posOffset>902266</wp:posOffset>
                </wp:positionV>
                <wp:extent cx="360" cy="360"/>
                <wp:effectExtent l="0" t="0" r="0" b="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139.6pt;margin-top:69.85pt;width:2.45pt;height:2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">
                <v:imagedata r:id="rId10" o:title=""/>
              </v:shape>
            </w:pict>
          </mc:Fallback>
        </mc:AlternateContent>
      </w:r>
      <w:r w:rsidR="00DC57B5" w:rsidRPr="00DC57B5">
        <w:t>The final</w:t>
      </w:r>
      <w:r w:rsidR="00343ACE" w:rsidRPr="00DC57B5">
        <w:t xml:space="preserve"> </w:t>
      </w:r>
      <w:r w:rsidR="00DC57B5" w:rsidRPr="00DC57B5">
        <w:t>pieces</w:t>
      </w:r>
      <w:r w:rsidR="00343ACE" w:rsidRPr="00DC57B5">
        <w:t xml:space="preserve"> of physical evidence that will be presented</w:t>
      </w:r>
      <w:r w:rsidR="00A37068" w:rsidRPr="00DC57B5">
        <w:t xml:space="preserve"> </w:t>
      </w:r>
      <w:r w:rsidR="00B2453B" w:rsidRPr="00DC57B5">
        <w:t xml:space="preserve">are </w:t>
      </w:r>
      <w:r w:rsidR="00343ACE" w:rsidRPr="00DC57B5">
        <w:t>the prints. The filthy</w:t>
      </w:r>
      <w:r w:rsidR="00A37068" w:rsidRPr="00DC57B5">
        <w:t xml:space="preserve"> prints left on the beds were shoe prints. Our team were able to capture these prints and trace them back to a pair of Converse high-tops. It was quite obvious</w:t>
      </w:r>
      <w:r w:rsidR="00C315CE" w:rsidRPr="00DC57B5">
        <w:t xml:space="preserve"> that these prints must</w:t>
      </w:r>
      <w:r w:rsidR="00DC57B5" w:rsidRPr="00DC57B5">
        <w:t xml:space="preserve"> have been Goldilocks’s. We understand</w:t>
      </w:r>
      <w:r w:rsidR="00C315CE" w:rsidRPr="00DC57B5">
        <w:t xml:space="preserve"> that no other person in the forest is rich enough to own a pair of converse</w:t>
      </w:r>
      <w:r w:rsidR="00331F30" w:rsidRPr="00DC57B5">
        <w:t xml:space="preserve"> let alone </w:t>
      </w:r>
      <w:r w:rsidR="00DC57B5" w:rsidRPr="00DC57B5">
        <w:t xml:space="preserve">have </w:t>
      </w:r>
      <w:r w:rsidR="00331F30" w:rsidRPr="00DC57B5">
        <w:t>seen one</w:t>
      </w:r>
      <w:r w:rsidR="00DC57B5" w:rsidRPr="00DC57B5">
        <w:t xml:space="preserve"> (</w:t>
      </w:r>
      <w:r w:rsidR="00C315CE" w:rsidRPr="00DC57B5">
        <w:t>except for goldilocks</w:t>
      </w:r>
      <w:r w:rsidR="00DC57B5" w:rsidRPr="00DC57B5">
        <w:t>)</w:t>
      </w:r>
      <w:r w:rsidR="00C315CE" w:rsidRPr="00DC57B5">
        <w:t xml:space="preserve">. It is </w:t>
      </w:r>
      <w:r w:rsidR="00DC57B5" w:rsidRPr="00DC57B5">
        <w:t xml:space="preserve">only </w:t>
      </w:r>
      <w:r w:rsidR="00C315CE" w:rsidRPr="00DC57B5">
        <w:t xml:space="preserve">possible that that she could have </w:t>
      </w:r>
      <w:r w:rsidR="00DC57B5">
        <w:t>been given them by</w:t>
      </w:r>
      <w:r w:rsidR="00C315CE" w:rsidRPr="00DC57B5">
        <w:t xml:space="preserve"> her parents or </w:t>
      </w:r>
      <w:r w:rsidR="00DC57B5" w:rsidRPr="00DC57B5">
        <w:t xml:space="preserve">perhaps </w:t>
      </w:r>
      <w:r w:rsidR="00C315CE" w:rsidRPr="00DC57B5">
        <w:t>she could have stolen them too.</w:t>
      </w:r>
    </w:p>
    <w:p w:rsidR="00F74BE8" w:rsidRPr="00DC57B5" w:rsidRDefault="00F74BE8" w:rsidP="00DC57B5">
      <w:pPr>
        <w:jc w:val="both"/>
      </w:pPr>
      <w:r w:rsidRPr="00DC57B5">
        <w:t>If it is alright Y</w:t>
      </w:r>
      <w:r w:rsidR="000B5540">
        <w:t>our Honour, I would like to explain</w:t>
      </w:r>
      <w:r w:rsidRPr="00DC57B5">
        <w:t xml:space="preserve"> the emotional impact given on this ugly cri</w:t>
      </w:r>
      <w:r w:rsidR="000B5540">
        <w:t>me. We have</w:t>
      </w:r>
      <w:r w:rsidR="00331F30" w:rsidRPr="00DC57B5">
        <w:t xml:space="preserve"> spoken to the three B</w:t>
      </w:r>
      <w:r w:rsidRPr="00DC57B5">
        <w:t>ears and they all commented, “We will never EVER be safe as along as that girl is still running around roaming the</w:t>
      </w:r>
      <w:r w:rsidR="00331F30" w:rsidRPr="00DC57B5">
        <w:t xml:space="preserve"> woods!” Papa Bear</w:t>
      </w:r>
      <w:r w:rsidRPr="00DC57B5">
        <w:t xml:space="preserve"> said,” this is crazy! </w:t>
      </w:r>
      <w:proofErr w:type="gramStart"/>
      <w:r w:rsidR="00DC57B5">
        <w:t>Just h</w:t>
      </w:r>
      <w:r w:rsidRPr="00DC57B5">
        <w:t>ow can a girl like that not be in jail?!”</w:t>
      </w:r>
      <w:proofErr w:type="gramEnd"/>
      <w:r w:rsidRPr="00DC57B5">
        <w:t xml:space="preserve"> Mamma bear also replied, “Our house will never have the same sweet presence, now that that stinky little girl spread all her </w:t>
      </w:r>
      <w:r w:rsidR="00331F30" w:rsidRPr="00DC57B5">
        <w:t xml:space="preserve">icky </w:t>
      </w:r>
      <w:r w:rsidRPr="00DC57B5">
        <w:t>germs all around the house”. Baby Bear also had a say in this, “what a silly girl she is, she has no re</w:t>
      </w:r>
      <w:r w:rsidR="00331F30" w:rsidRPr="00DC57B5">
        <w:t>spect for anything what so ever!</w:t>
      </w:r>
      <w:r w:rsidRPr="00DC57B5">
        <w:t xml:space="preserve"> It was like 300 hur</w:t>
      </w:r>
      <w:r w:rsidR="000B5540">
        <w:t xml:space="preserve">ricanes </w:t>
      </w:r>
      <w:proofErr w:type="gramStart"/>
      <w:r w:rsidR="000B5540">
        <w:t xml:space="preserve">blowing </w:t>
      </w:r>
      <w:r w:rsidR="00331F30" w:rsidRPr="00DC57B5">
        <w:t xml:space="preserve"> through</w:t>
      </w:r>
      <w:proofErr w:type="gramEnd"/>
      <w:r w:rsidR="00331F30" w:rsidRPr="00DC57B5">
        <w:t xml:space="preserve"> our house!!”     </w:t>
      </w:r>
    </w:p>
    <w:p w:rsidR="00C315CE" w:rsidRPr="00DC57B5" w:rsidRDefault="00C315CE" w:rsidP="00DC57B5">
      <w:pPr>
        <w:jc w:val="both"/>
      </w:pPr>
      <w:r w:rsidRPr="00DC57B5">
        <w:t xml:space="preserve">So you see Your Honour. This selfish little girl cannot be innocent. Justice must occur! But </w:t>
      </w:r>
      <w:r w:rsidR="00B2453B" w:rsidRPr="00DC57B5">
        <w:t>of course Y</w:t>
      </w:r>
      <w:r w:rsidRPr="00DC57B5">
        <w:t xml:space="preserve">our </w:t>
      </w:r>
      <w:r w:rsidR="00B2453B" w:rsidRPr="00DC57B5">
        <w:t>H</w:t>
      </w:r>
      <w:r w:rsidRPr="00DC57B5">
        <w:t xml:space="preserve">onour, the decision is yours. Although I will highly recommend that she will be put in jail for her </w:t>
      </w:r>
      <w:r w:rsidR="00DC57B5" w:rsidRPr="00DC57B5">
        <w:t>unjustifiable</w:t>
      </w:r>
      <w:r w:rsidRPr="00DC57B5">
        <w:t xml:space="preserve"> crimes!</w:t>
      </w:r>
    </w:p>
    <w:p w:rsidR="00F74BE8" w:rsidRDefault="00F74BE8">
      <w:pPr>
        <w:rPr>
          <w:sz w:val="24"/>
          <w:szCs w:val="24"/>
        </w:rPr>
      </w:pPr>
      <w:r>
        <w:rPr>
          <w:sz w:val="24"/>
          <w:szCs w:val="24"/>
        </w:rPr>
        <w:t>Minh-Tam Tang</w:t>
      </w:r>
      <w:r w:rsidR="00AB7BF8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0536A" w:rsidRPr="00C0536A" w:rsidRDefault="00C053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AB7BF8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</w:t>
      </w:r>
      <w:r w:rsidR="00AB7BF8">
        <w:rPr>
          <w:noProof/>
          <w:lang w:eastAsia="en-AU"/>
        </w:rPr>
        <w:drawing>
          <wp:inline distT="0" distB="0" distL="0" distR="0" wp14:anchorId="13BDF734" wp14:editId="1FEE129D">
            <wp:extent cx="970965" cy="724046"/>
            <wp:effectExtent l="0" t="0" r="635" b="0"/>
            <wp:docPr id="2" name="Picture 2" descr="http://t0.gstatic.com/images?q=tbn:ANd9GcQ1aRBEoFFZKxg8WuWC_RrJ2xgNZfARu4XkDTiuMLIFBEvM3a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0.gstatic.com/images?q=tbn:ANd9GcQ1aRBEoFFZKxg8WuWC_RrJ2xgNZfARu4XkDTiuMLIFBEvM3ao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31" cy="72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</w:t>
      </w:r>
    </w:p>
    <w:sectPr w:rsidR="00C0536A" w:rsidRPr="00C0536A" w:rsidSect="00071D79">
      <w:pgSz w:w="11906" w:h="16838"/>
      <w:pgMar w:top="1440" w:right="1440" w:bottom="1440" w:left="1440" w:header="708" w:footer="708" w:gutter="0"/>
      <w:pgBorders w:offsetFrom="page">
        <w:top w:val="single" w:sz="24" w:space="24" w:color="4BACC6" w:themeColor="accent5"/>
        <w:left w:val="single" w:sz="24" w:space="24" w:color="4BACC6" w:themeColor="accent5"/>
        <w:bottom w:val="single" w:sz="24" w:space="24" w:color="4BACC6" w:themeColor="accent5"/>
        <w:right w:val="single" w:sz="24" w:space="24" w:color="4BACC6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CE" w:rsidRDefault="00C315CE" w:rsidP="00C315CE">
      <w:pPr>
        <w:spacing w:after="0" w:line="240" w:lineRule="auto"/>
      </w:pPr>
      <w:r>
        <w:separator/>
      </w:r>
    </w:p>
  </w:endnote>
  <w:endnote w:type="continuationSeparator" w:id="0">
    <w:p w:rsidR="00C315CE" w:rsidRDefault="00C315CE" w:rsidP="00C3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CE" w:rsidRDefault="00C315CE" w:rsidP="00C315CE">
      <w:pPr>
        <w:spacing w:after="0" w:line="240" w:lineRule="auto"/>
      </w:pPr>
      <w:r>
        <w:separator/>
      </w:r>
    </w:p>
  </w:footnote>
  <w:footnote w:type="continuationSeparator" w:id="0">
    <w:p w:rsidR="00C315CE" w:rsidRDefault="00C315CE" w:rsidP="00C31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6A"/>
    <w:rsid w:val="00071D79"/>
    <w:rsid w:val="000B5540"/>
    <w:rsid w:val="00331F30"/>
    <w:rsid w:val="00343ACE"/>
    <w:rsid w:val="009B63FD"/>
    <w:rsid w:val="00A37068"/>
    <w:rsid w:val="00AB4FBA"/>
    <w:rsid w:val="00AB7BF8"/>
    <w:rsid w:val="00B2453B"/>
    <w:rsid w:val="00C0536A"/>
    <w:rsid w:val="00C315CE"/>
    <w:rsid w:val="00DC57B5"/>
    <w:rsid w:val="00E016E3"/>
    <w:rsid w:val="00F42270"/>
    <w:rsid w:val="00F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5CE"/>
  </w:style>
  <w:style w:type="paragraph" w:styleId="Footer">
    <w:name w:val="footer"/>
    <w:basedOn w:val="Normal"/>
    <w:link w:val="FooterChar"/>
    <w:uiPriority w:val="99"/>
    <w:unhideWhenUsed/>
    <w:rsid w:val="00C31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5CE"/>
  </w:style>
  <w:style w:type="paragraph" w:styleId="BalloonText">
    <w:name w:val="Balloon Text"/>
    <w:basedOn w:val="Normal"/>
    <w:link w:val="BalloonTextChar"/>
    <w:uiPriority w:val="99"/>
    <w:semiHidden/>
    <w:unhideWhenUsed/>
    <w:rsid w:val="00AB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5CE"/>
  </w:style>
  <w:style w:type="paragraph" w:styleId="Footer">
    <w:name w:val="footer"/>
    <w:basedOn w:val="Normal"/>
    <w:link w:val="FooterChar"/>
    <w:uiPriority w:val="99"/>
    <w:unhideWhenUsed/>
    <w:rsid w:val="00C31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5CE"/>
  </w:style>
  <w:style w:type="paragraph" w:styleId="BalloonText">
    <w:name w:val="Balloon Text"/>
    <w:basedOn w:val="Normal"/>
    <w:link w:val="BalloonTextChar"/>
    <w:uiPriority w:val="99"/>
    <w:semiHidden/>
    <w:unhideWhenUsed/>
    <w:rsid w:val="00AB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09-18T01:43:43.69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16 0 512,'0'0'0,"0"0"0,-16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09-18T01:49:36.95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0 0 512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room30 pgr7</dc:creator>
  <cp:lastModifiedBy>sandra siladji</cp:lastModifiedBy>
  <cp:revision>7</cp:revision>
  <cp:lastPrinted>2014-09-18T00:42:00Z</cp:lastPrinted>
  <dcterms:created xsi:type="dcterms:W3CDTF">2014-09-15T00:02:00Z</dcterms:created>
  <dcterms:modified xsi:type="dcterms:W3CDTF">2014-09-18T03:16:00Z</dcterms:modified>
</cp:coreProperties>
</file>